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1AB" w14:textId="77777777" w:rsidR="000C6472" w:rsidRDefault="000C6472" w:rsidP="00566615">
      <w:pPr>
        <w:rPr>
          <w:rFonts w:ascii="Neutraface 2 Display Titling" w:hAnsi="Neutraface 2 Display Titling"/>
          <w:b/>
          <w:sz w:val="36"/>
          <w:szCs w:val="36"/>
        </w:rPr>
      </w:pPr>
    </w:p>
    <w:p w14:paraId="3DD0A72F" w14:textId="77777777" w:rsidR="000C6472" w:rsidRDefault="000C6472" w:rsidP="00566615">
      <w:pPr>
        <w:rPr>
          <w:rFonts w:ascii="Neutraface 2 Display Titling" w:hAnsi="Neutraface 2 Display Titling"/>
          <w:b/>
          <w:sz w:val="36"/>
          <w:szCs w:val="36"/>
        </w:rPr>
      </w:pPr>
    </w:p>
    <w:p w14:paraId="21F1266F" w14:textId="1BEF13A0" w:rsidR="00566615" w:rsidRPr="00AA23FB" w:rsidRDefault="00566615" w:rsidP="00566615">
      <w:pPr>
        <w:rPr>
          <w:rFonts w:ascii="Neutraface 2 Display Titling" w:hAnsi="Neutraface 2 Display Titling"/>
          <w:b/>
          <w:sz w:val="36"/>
          <w:szCs w:val="36"/>
        </w:rPr>
      </w:pPr>
      <w:r w:rsidRPr="00AA23FB">
        <w:rPr>
          <w:rFonts w:ascii="Neutraface 2 Display Titling" w:hAnsi="Neutraface 2 Display Titling"/>
          <w:b/>
          <w:sz w:val="36"/>
          <w:szCs w:val="36"/>
        </w:rPr>
        <w:t>Stock Gifts</w:t>
      </w:r>
    </w:p>
    <w:p w14:paraId="3B5C36C2" w14:textId="77777777" w:rsidR="00566615" w:rsidRPr="00AA23FB" w:rsidRDefault="00566615" w:rsidP="00566615">
      <w:pPr>
        <w:rPr>
          <w:rFonts w:ascii="Neutraface 2 Text Book" w:hAnsi="Neutraface 2 Text Book"/>
        </w:rPr>
      </w:pPr>
    </w:p>
    <w:p w14:paraId="7D6B5471" w14:textId="7484ADA8" w:rsidR="00357647" w:rsidRDefault="00357647" w:rsidP="00357647">
      <w:pPr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The first step to making a stock donation is to </w:t>
      </w:r>
      <w:r w:rsidRPr="00AA23FB">
        <w:rPr>
          <w:rFonts w:ascii="Neutraface 2 Text Book" w:hAnsi="Neutraface 2 Text Book"/>
        </w:rPr>
        <w:t>contact</w:t>
      </w:r>
      <w:r w:rsidR="00BD6B71">
        <w:rPr>
          <w:rFonts w:ascii="Neutraface 2 Text Book" w:hAnsi="Neutraface 2 Text Book"/>
        </w:rPr>
        <w:t xml:space="preserve"> Shawnalee Pusey</w:t>
      </w:r>
      <w:r w:rsidRPr="00AA23FB">
        <w:rPr>
          <w:rFonts w:ascii="Neutraface 2 Text Book" w:hAnsi="Neutraface 2 Text Book"/>
        </w:rPr>
        <w:t>, a</w:t>
      </w:r>
      <w:r w:rsidR="0008426F">
        <w:rPr>
          <w:rFonts w:ascii="Neutraface 2 Text Book" w:hAnsi="Neutraface 2 Text Book"/>
        </w:rPr>
        <w:t>t</w:t>
      </w:r>
      <w:r w:rsidRPr="00AA23FB">
        <w:rPr>
          <w:rFonts w:ascii="Neutraface 2 Text Book" w:hAnsi="Neutraface 2 Text Book"/>
        </w:rPr>
        <w:t xml:space="preserve"> </w:t>
      </w:r>
      <w:hyperlink r:id="rId8" w:history="1">
        <w:r w:rsidR="00BD6B71" w:rsidRPr="00652D75">
          <w:rPr>
            <w:rStyle w:val="Hyperlink"/>
            <w:rFonts w:ascii="Neutraface 2 Text Book" w:hAnsi="Neutraface 2 Text Book"/>
          </w:rPr>
          <w:t>shawnalee@sonomalandtrust.org</w:t>
        </w:r>
      </w:hyperlink>
      <w:r w:rsidR="0008426F">
        <w:rPr>
          <w:rFonts w:ascii="Neutraface 2 Text Book" w:hAnsi="Neutraface 2 Text Book"/>
        </w:rPr>
        <w:t xml:space="preserve"> or </w:t>
      </w:r>
      <w:r w:rsidR="0008426F" w:rsidRPr="00AA23FB">
        <w:rPr>
          <w:rFonts w:ascii="Neutraface 2 Text Book" w:hAnsi="Neutraface 2 Text Book"/>
        </w:rPr>
        <w:t>(707) 526-6</w:t>
      </w:r>
      <w:r w:rsidR="00BD6B71">
        <w:rPr>
          <w:rFonts w:ascii="Neutraface 2 Text Book" w:hAnsi="Neutraface 2 Text Book"/>
        </w:rPr>
        <w:t>194</w:t>
      </w:r>
      <w:r w:rsidR="0008426F" w:rsidRPr="00AA23FB">
        <w:rPr>
          <w:rFonts w:ascii="Neutraface 2 Text Book" w:hAnsi="Neutraface 2 Text Book"/>
        </w:rPr>
        <w:t xml:space="preserve">, ext. </w:t>
      </w:r>
      <w:r w:rsidR="0008426F">
        <w:rPr>
          <w:rFonts w:ascii="Neutraface 2 Text Book" w:hAnsi="Neutraface 2 Text Book"/>
        </w:rPr>
        <w:t>8</w:t>
      </w:r>
      <w:r w:rsidR="00BD6B71">
        <w:rPr>
          <w:rFonts w:ascii="Neutraface 2 Text Book" w:hAnsi="Neutraface 2 Text Book"/>
        </w:rPr>
        <w:t>32</w:t>
      </w:r>
      <w:r w:rsidR="0008426F">
        <w:rPr>
          <w:rFonts w:ascii="Neutraface 2 Text Book" w:hAnsi="Neutraface 2 Text Book"/>
        </w:rPr>
        <w:t>.</w:t>
      </w:r>
      <w:r w:rsidR="0008426F" w:rsidRPr="00AA23FB">
        <w:rPr>
          <w:rFonts w:ascii="Neutraface 2 Text Book" w:hAnsi="Neutraface 2 Text Book"/>
        </w:rPr>
        <w:t xml:space="preserve"> </w:t>
      </w:r>
      <w:r>
        <w:rPr>
          <w:rFonts w:ascii="Neutraface 2 Text Book" w:hAnsi="Neutraface 2 Text Book"/>
        </w:rPr>
        <w:t xml:space="preserve"> </w:t>
      </w:r>
      <w:r w:rsidRPr="00357647">
        <w:rPr>
          <w:rFonts w:ascii="Neutraface 2 Text Book" w:hAnsi="Neutraface 2 Text Book"/>
        </w:rPr>
        <w:t>Please let her know the name of the security and the number of shares to be donated so we can anticipate and acknowledge your gift. A voicemail or email works well.</w:t>
      </w:r>
      <w:r w:rsidR="00F07E94">
        <w:rPr>
          <w:rFonts w:ascii="Neutraface 2 Text Book" w:hAnsi="Neutraface 2 Text Book"/>
        </w:rPr>
        <w:t xml:space="preserve"> </w:t>
      </w:r>
      <w:r w:rsidR="00F07E94" w:rsidRPr="00F07E94">
        <w:rPr>
          <w:rFonts w:ascii="Neutraface 2 Text Book" w:hAnsi="Neutraface 2 Text Book"/>
        </w:rPr>
        <w:t>This important step helps us ensure we process your gift according to your intent.</w:t>
      </w:r>
    </w:p>
    <w:p w14:paraId="544A6945" w14:textId="4F237152" w:rsidR="00357647" w:rsidRDefault="00357647" w:rsidP="00357647">
      <w:pPr>
        <w:rPr>
          <w:rFonts w:ascii="Neutraface 2 Text Book" w:hAnsi="Neutraface 2 Text Book"/>
        </w:rPr>
      </w:pPr>
    </w:p>
    <w:p w14:paraId="1DBF38F3" w14:textId="69E90C88" w:rsidR="00357647" w:rsidRPr="00AA23FB" w:rsidRDefault="00357647" w:rsidP="00357647">
      <w:pPr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Next, please provide the following information to your broker:</w:t>
      </w:r>
    </w:p>
    <w:p w14:paraId="2A24A82C" w14:textId="77777777" w:rsidR="00566615" w:rsidRPr="00AA23FB" w:rsidRDefault="00566615" w:rsidP="00566615">
      <w:pPr>
        <w:rPr>
          <w:rFonts w:ascii="Neutraface 2 Text Book" w:hAnsi="Neutraface 2 Text Book"/>
        </w:rPr>
      </w:pPr>
    </w:p>
    <w:p w14:paraId="5B5459E7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Sonoma Land Trust</w:t>
      </w:r>
    </w:p>
    <w:p w14:paraId="4E09DC6B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Tax ID #51-0197006</w:t>
      </w:r>
    </w:p>
    <w:p w14:paraId="6B59C51E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Morgan Stanley Smith Barney</w:t>
      </w:r>
    </w:p>
    <w:p w14:paraId="6DEBFE57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Account #122-137286-524</w:t>
      </w:r>
    </w:p>
    <w:p w14:paraId="118945EC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DTC #0015</w:t>
      </w:r>
    </w:p>
    <w:p w14:paraId="5A4C1B04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</w:p>
    <w:p w14:paraId="2ABF91C5" w14:textId="08E46362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Broker:</w:t>
      </w:r>
      <w:r w:rsidR="00357647">
        <w:rPr>
          <w:rFonts w:ascii="Neutraface 2 Text Book" w:hAnsi="Neutraface 2 Text Book"/>
        </w:rPr>
        <w:t xml:space="preserve"> </w:t>
      </w:r>
      <w:r w:rsidRPr="00AA23FB">
        <w:rPr>
          <w:rFonts w:ascii="Neutraface 2 Text Book" w:hAnsi="Neutraface 2 Text Book"/>
        </w:rPr>
        <w:t xml:space="preserve">Jeff </w:t>
      </w:r>
      <w:proofErr w:type="spellStart"/>
      <w:r w:rsidRPr="00AA23FB">
        <w:rPr>
          <w:rFonts w:ascii="Neutraface 2 Text Book" w:hAnsi="Neutraface 2 Text Book"/>
        </w:rPr>
        <w:t>Gospe</w:t>
      </w:r>
      <w:proofErr w:type="spellEnd"/>
    </w:p>
    <w:p w14:paraId="12480331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(707) 571-5714</w:t>
      </w:r>
    </w:p>
    <w:p w14:paraId="6FAF335C" w14:textId="77777777" w:rsidR="00566615" w:rsidRPr="00AA23FB" w:rsidRDefault="00566615" w:rsidP="00AA23FB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3562 Round Barn Circle, 1</w:t>
      </w:r>
      <w:r w:rsidRPr="00AA23FB">
        <w:rPr>
          <w:rFonts w:ascii="Neutraface 2 Text Book" w:hAnsi="Neutraface 2 Text Book"/>
          <w:vertAlign w:val="superscript"/>
        </w:rPr>
        <w:t>st</w:t>
      </w:r>
      <w:r w:rsidRPr="00AA23FB">
        <w:rPr>
          <w:rFonts w:ascii="Neutraface 2 Text Book" w:hAnsi="Neutraface 2 Text Book"/>
        </w:rPr>
        <w:t xml:space="preserve"> Floor</w:t>
      </w:r>
    </w:p>
    <w:p w14:paraId="4D079057" w14:textId="2BFEAB7E" w:rsidR="00357647" w:rsidRDefault="00566615" w:rsidP="00F07E94">
      <w:pPr>
        <w:ind w:left="720"/>
        <w:rPr>
          <w:rFonts w:ascii="Neutraface 2 Text Book" w:hAnsi="Neutraface 2 Text Book"/>
        </w:rPr>
      </w:pPr>
      <w:r w:rsidRPr="00AA23FB">
        <w:rPr>
          <w:rFonts w:ascii="Neutraface 2 Text Book" w:hAnsi="Neutraface 2 Text Book"/>
        </w:rPr>
        <w:t>Santa Rosa, CA 95403</w:t>
      </w:r>
    </w:p>
    <w:p w14:paraId="6405BB24" w14:textId="4AE94106" w:rsidR="00F07E94" w:rsidRDefault="00F07E94" w:rsidP="00F07E94">
      <w:pPr>
        <w:rPr>
          <w:rFonts w:ascii="Neutraface 2 Text Book" w:hAnsi="Neutraface 2 Text Book"/>
        </w:rPr>
      </w:pPr>
    </w:p>
    <w:p w14:paraId="71706110" w14:textId="30965CDC" w:rsidR="00F07E94" w:rsidRPr="00F07E94" w:rsidRDefault="00F07E94" w:rsidP="00F07E94">
      <w:pPr>
        <w:rPr>
          <w:rFonts w:ascii="Neutraface 2 Text Book" w:hAnsi="Neutraface 2 Text Book"/>
        </w:rPr>
      </w:pPr>
      <w:r w:rsidRPr="00F07E94">
        <w:rPr>
          <w:rFonts w:ascii="Neutraface 2 Text Book" w:hAnsi="Neutraface 2 Text Book"/>
        </w:rPr>
        <w:t>Thank you for your support of Sonoma Land Trust and your commitment to preserving Sonoma County’s extraordinary landscapes.</w:t>
      </w:r>
    </w:p>
    <w:sectPr w:rsidR="00F07E94" w:rsidRPr="00F07E94" w:rsidSect="002B0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B07A" w14:textId="77777777" w:rsidR="00152594" w:rsidRDefault="00152594" w:rsidP="00621262">
      <w:r>
        <w:separator/>
      </w:r>
    </w:p>
  </w:endnote>
  <w:endnote w:type="continuationSeparator" w:id="0">
    <w:p w14:paraId="2BACC0C5" w14:textId="77777777" w:rsidR="00152594" w:rsidRDefault="00152594" w:rsidP="0062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utraface 2 Display Titling">
    <w:altName w:val="Calibri"/>
    <w:panose1 w:val="02000600040000020004"/>
    <w:charset w:val="00"/>
    <w:family w:val="modern"/>
    <w:notTrueType/>
    <w:pitch w:val="variable"/>
    <w:sig w:usb0="00000087" w:usb1="00000000" w:usb2="00000000" w:usb3="00000000" w:csb0="0000009B" w:csb1="00000000"/>
  </w:font>
  <w:font w:name="Neutraface 2 Text Book">
    <w:altName w:val="Calibri"/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71F0" w14:textId="77777777" w:rsidR="0008426F" w:rsidRDefault="0008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5AE8" w14:textId="77777777" w:rsidR="0008426F" w:rsidRDefault="00084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512" w14:textId="3EA1370D" w:rsidR="00C92C40" w:rsidRPr="0008426F" w:rsidRDefault="00BD6B71" w:rsidP="008C157E">
    <w:pPr>
      <w:pStyle w:val="Footer"/>
      <w:ind w:right="-90"/>
      <w:rPr>
        <w:rFonts w:ascii="Neutraface 2 Text Book" w:hAnsi="Neutraface 2 Text Book"/>
        <w:noProof/>
      </w:rPr>
    </w:pPr>
    <w:r>
      <w:rPr>
        <w:rFonts w:ascii="Neutraface 2 Text Book" w:hAnsi="Neutraface 2 Text Book"/>
      </w:rPr>
      <w:t>January</w:t>
    </w:r>
    <w:r w:rsidR="0008426F" w:rsidRPr="0008426F">
      <w:rPr>
        <w:rFonts w:ascii="Neutraface 2 Text Book" w:hAnsi="Neutraface 2 Text Book"/>
      </w:rPr>
      <w:t xml:space="preserve"> </w:t>
    </w:r>
    <w:r w:rsidR="0008426F" w:rsidRPr="0008426F">
      <w:rPr>
        <w:rFonts w:ascii="Neutraface 2 Text Book" w:hAnsi="Neutraface 2 Text Book"/>
      </w:rPr>
      <w:t>202</w:t>
    </w:r>
    <w:r>
      <w:rPr>
        <w:rFonts w:ascii="Neutraface 2 Text Book" w:hAnsi="Neutraface 2 Text Book"/>
      </w:rPr>
      <w:t>3</w:t>
    </w:r>
    <w:r w:rsidR="008C157E" w:rsidRPr="0008426F">
      <w:rPr>
        <w:rFonts w:ascii="Neutraface 2 Text Book" w:hAnsi="Neutraface 2 Text Book"/>
      </w:rPr>
      <w:t xml:space="preserve">                                                          </w:t>
    </w:r>
    <w:r w:rsidR="008C157E" w:rsidRPr="0008426F">
      <w:rPr>
        <w:rFonts w:ascii="Neutraface 2 Text Book" w:hAnsi="Neutraface 2 Text Book"/>
        <w:noProof/>
      </w:rPr>
      <w:t xml:space="preserve">                                                                      </w:t>
    </w:r>
  </w:p>
  <w:p w14:paraId="46FEE631" w14:textId="72EBFEEF" w:rsidR="008C157E" w:rsidRDefault="008C157E" w:rsidP="00246A86">
    <w:pPr>
      <w:pStyle w:val="Footer"/>
      <w:ind w:right="-90"/>
      <w:jc w:val="right"/>
    </w:pPr>
    <w:r>
      <w:rPr>
        <w:rFonts w:hint="eastAsia"/>
        <w:noProof/>
      </w:rPr>
      <w:drawing>
        <wp:inline distT="0" distB="0" distL="0" distR="0" wp14:anchorId="22AA9D1D" wp14:editId="065A213A">
          <wp:extent cx="520700" cy="465158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-seal-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43" cy="46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BF39" w14:textId="77777777" w:rsidR="00152594" w:rsidRDefault="00152594" w:rsidP="00621262">
      <w:r>
        <w:separator/>
      </w:r>
    </w:p>
  </w:footnote>
  <w:footnote w:type="continuationSeparator" w:id="0">
    <w:p w14:paraId="01F23596" w14:textId="77777777" w:rsidR="00152594" w:rsidRDefault="00152594" w:rsidP="0062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0F9D" w14:textId="77777777" w:rsidR="0008426F" w:rsidRDefault="0008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7FA7" w14:textId="77777777" w:rsidR="002B0BF7" w:rsidRDefault="002B0BF7" w:rsidP="002B0BF7">
    <w:pPr>
      <w:rPr>
        <w:noProof/>
      </w:rPr>
    </w:pPr>
  </w:p>
  <w:p w14:paraId="52E0E563" w14:textId="77777777" w:rsidR="002B0BF7" w:rsidRPr="002B0BF7" w:rsidRDefault="002B0BF7" w:rsidP="002B0B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B055" w14:textId="11106D18" w:rsidR="008C157E" w:rsidRDefault="008C157E" w:rsidP="00F51756">
    <w:pPr>
      <w:pStyle w:val="Header"/>
      <w:ind w:left="-1080" w:right="-1080"/>
      <w:jc w:val="center"/>
    </w:pPr>
    <w:r>
      <w:rPr>
        <w:noProof/>
      </w:rPr>
      <w:drawing>
        <wp:inline distT="0" distB="0" distL="0" distR="0" wp14:anchorId="69F09CAD" wp14:editId="50F7010A">
          <wp:extent cx="1503650" cy="943041"/>
          <wp:effectExtent l="0" t="0" r="190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T_Logo_2_i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650" cy="94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6C0B"/>
    <w:multiLevelType w:val="multilevel"/>
    <w:tmpl w:val="C9429F06"/>
    <w:name w:val="General Numbering (1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0" w:firstLine="288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0" w:firstLine="360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0" w:firstLine="43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0" w:firstLine="50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0" w:firstLine="5760"/>
      </w:pPr>
      <w:rPr>
        <w:caps w:val="0"/>
        <w:color w:val="010000"/>
        <w:u w:val="none"/>
      </w:rPr>
    </w:lvl>
  </w:abstractNum>
  <w:abstractNum w:abstractNumId="1" w15:restartNumberingAfterBreak="0">
    <w:nsid w:val="671F6B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596669754">
    <w:abstractNumId w:val="1"/>
  </w:num>
  <w:num w:numId="2" w16cid:durableId="31110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faultNumberOfLevelsInTOCForThisScheme" w:val="3"/>
    <w:docVar w:name="LastSchemeChoice" w:val="General Numbering (1)"/>
    <w:docVar w:name="LastSchemeUniqueID" w:val="90"/>
    <w:docVar w:name="Option0True" w:val="False"/>
    <w:docVar w:name="Option1True" w:val="False"/>
    <w:docVar w:name="Option2True" w:val="False"/>
    <w:docVar w:name="Option3True" w:val="True"/>
    <w:docVar w:name="Option4True" w:val="False"/>
    <w:docVar w:name="Option5True" w:val="False"/>
  </w:docVars>
  <w:rsids>
    <w:rsidRoot w:val="00AD2119"/>
    <w:rsid w:val="00011094"/>
    <w:rsid w:val="00026B4A"/>
    <w:rsid w:val="0008426F"/>
    <w:rsid w:val="000C6472"/>
    <w:rsid w:val="000D7C46"/>
    <w:rsid w:val="00101D76"/>
    <w:rsid w:val="0015016E"/>
    <w:rsid w:val="00152594"/>
    <w:rsid w:val="00242D88"/>
    <w:rsid w:val="00246A86"/>
    <w:rsid w:val="0028544A"/>
    <w:rsid w:val="002962B8"/>
    <w:rsid w:val="002B0BF7"/>
    <w:rsid w:val="00357647"/>
    <w:rsid w:val="00364070"/>
    <w:rsid w:val="003A2E44"/>
    <w:rsid w:val="003A5EA1"/>
    <w:rsid w:val="003B3EC5"/>
    <w:rsid w:val="00420BDC"/>
    <w:rsid w:val="0046108E"/>
    <w:rsid w:val="0050762D"/>
    <w:rsid w:val="00526A57"/>
    <w:rsid w:val="00566615"/>
    <w:rsid w:val="005A5D35"/>
    <w:rsid w:val="005D2471"/>
    <w:rsid w:val="00621262"/>
    <w:rsid w:val="006A6A42"/>
    <w:rsid w:val="006F02D8"/>
    <w:rsid w:val="00742CB8"/>
    <w:rsid w:val="007A081B"/>
    <w:rsid w:val="007C7BAA"/>
    <w:rsid w:val="00841051"/>
    <w:rsid w:val="008C157E"/>
    <w:rsid w:val="0099044E"/>
    <w:rsid w:val="00992F08"/>
    <w:rsid w:val="009C76E2"/>
    <w:rsid w:val="009F11D2"/>
    <w:rsid w:val="00A049E2"/>
    <w:rsid w:val="00A455C8"/>
    <w:rsid w:val="00AA23FB"/>
    <w:rsid w:val="00AC1707"/>
    <w:rsid w:val="00AD2119"/>
    <w:rsid w:val="00B03639"/>
    <w:rsid w:val="00B207C8"/>
    <w:rsid w:val="00B54912"/>
    <w:rsid w:val="00B6007E"/>
    <w:rsid w:val="00B80FA4"/>
    <w:rsid w:val="00BC5ED5"/>
    <w:rsid w:val="00BD31C8"/>
    <w:rsid w:val="00BD6B71"/>
    <w:rsid w:val="00C73036"/>
    <w:rsid w:val="00C7555E"/>
    <w:rsid w:val="00C92C40"/>
    <w:rsid w:val="00CA775A"/>
    <w:rsid w:val="00CE40AE"/>
    <w:rsid w:val="00D16A29"/>
    <w:rsid w:val="00D35FD2"/>
    <w:rsid w:val="00E6737C"/>
    <w:rsid w:val="00EC3939"/>
    <w:rsid w:val="00F07E94"/>
    <w:rsid w:val="00F51756"/>
    <w:rsid w:val="00F840DE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D2D53"/>
  <w14:defaultImageDpi w14:val="300"/>
  <w15:docId w15:val="{141617EA-EE3B-4B17-89B0-FEB37A63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207C8"/>
    <w:pPr>
      <w:numPr>
        <w:numId w:val="2"/>
      </w:numPr>
      <w:spacing w:after="240"/>
      <w:outlineLvl w:val="0"/>
    </w:pPr>
    <w:rPr>
      <w:rFonts w:eastAsiaTheme="majorEastAsia" w:cstheme="majorBidi"/>
      <w:bCs/>
      <w:color w:val="000000"/>
      <w:szCs w:val="32"/>
      <w:u w:color="000000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B207C8"/>
    <w:pPr>
      <w:numPr>
        <w:ilvl w:val="1"/>
        <w:numId w:val="2"/>
      </w:numPr>
      <w:tabs>
        <w:tab w:val="left" w:pos="1440"/>
      </w:tabs>
      <w:spacing w:after="240"/>
      <w:outlineLvl w:val="1"/>
    </w:pPr>
    <w:rPr>
      <w:rFonts w:eastAsiaTheme="majorEastAsia" w:cstheme="majorBidi"/>
      <w:color w:val="000000"/>
      <w:szCs w:val="26"/>
      <w:u w:color="000000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B207C8"/>
    <w:pPr>
      <w:numPr>
        <w:ilvl w:val="2"/>
        <w:numId w:val="2"/>
      </w:numPr>
      <w:tabs>
        <w:tab w:val="left" w:pos="2160"/>
      </w:tabs>
      <w:spacing w:after="240"/>
      <w:outlineLvl w:val="2"/>
    </w:pPr>
    <w:rPr>
      <w:rFonts w:eastAsiaTheme="majorEastAsia" w:cstheme="majorBidi"/>
      <w:color w:val="000000"/>
      <w:u w:color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B207C8"/>
    <w:pPr>
      <w:numPr>
        <w:ilvl w:val="3"/>
        <w:numId w:val="2"/>
      </w:numPr>
      <w:tabs>
        <w:tab w:val="left" w:pos="2880"/>
      </w:tabs>
      <w:spacing w:after="240"/>
      <w:outlineLvl w:val="3"/>
    </w:pPr>
    <w:rPr>
      <w:rFonts w:eastAsiaTheme="majorEastAsia" w:cstheme="majorBidi"/>
      <w:iCs/>
      <w:color w:val="000000"/>
      <w:u w:color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B207C8"/>
    <w:pPr>
      <w:numPr>
        <w:ilvl w:val="4"/>
        <w:numId w:val="2"/>
      </w:numPr>
      <w:tabs>
        <w:tab w:val="left" w:pos="3600"/>
      </w:tabs>
      <w:spacing w:after="240"/>
      <w:outlineLvl w:val="4"/>
    </w:pPr>
    <w:rPr>
      <w:rFonts w:eastAsiaTheme="majorEastAsia" w:cstheme="majorBidi"/>
      <w:color w:val="000000"/>
      <w:u w:color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B207C8"/>
    <w:pPr>
      <w:numPr>
        <w:ilvl w:val="5"/>
        <w:numId w:val="2"/>
      </w:numPr>
      <w:tabs>
        <w:tab w:val="left" w:pos="4320"/>
      </w:tabs>
      <w:spacing w:after="240"/>
      <w:outlineLvl w:val="5"/>
    </w:pPr>
    <w:rPr>
      <w:rFonts w:eastAsiaTheme="majorEastAsia" w:cstheme="majorBidi"/>
      <w:color w:val="000000"/>
      <w:u w:color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B207C8"/>
    <w:pPr>
      <w:numPr>
        <w:ilvl w:val="6"/>
        <w:numId w:val="2"/>
      </w:numPr>
      <w:tabs>
        <w:tab w:val="left" w:pos="5040"/>
      </w:tabs>
      <w:spacing w:after="240"/>
      <w:outlineLvl w:val="6"/>
    </w:pPr>
    <w:rPr>
      <w:rFonts w:eastAsiaTheme="majorEastAsia" w:cstheme="majorBidi"/>
      <w:iCs/>
      <w:color w:val="000000"/>
      <w:u w:color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207C8"/>
    <w:pPr>
      <w:numPr>
        <w:ilvl w:val="7"/>
        <w:numId w:val="2"/>
      </w:numPr>
      <w:tabs>
        <w:tab w:val="left" w:pos="5760"/>
      </w:tabs>
      <w:spacing w:after="240"/>
      <w:outlineLvl w:val="7"/>
    </w:pPr>
    <w:rPr>
      <w:rFonts w:eastAsiaTheme="majorEastAsia" w:cstheme="majorBidi"/>
      <w:color w:val="000000"/>
      <w:szCs w:val="21"/>
      <w:u w:color="00000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207C8"/>
    <w:pPr>
      <w:numPr>
        <w:ilvl w:val="8"/>
        <w:numId w:val="2"/>
      </w:numPr>
      <w:tabs>
        <w:tab w:val="left" w:pos="6480"/>
      </w:tabs>
      <w:spacing w:after="240"/>
      <w:outlineLvl w:val="8"/>
    </w:pPr>
    <w:rPr>
      <w:rFonts w:eastAsiaTheme="majorEastAsia" w:cstheme="majorBidi"/>
      <w:iCs/>
      <w:color w:val="000000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119"/>
    <w:rPr>
      <w:rFonts w:ascii="Cambria" w:eastAsiaTheme="majorEastAsia" w:hAnsi="Cambria" w:cstheme="majorBidi"/>
      <w:bCs/>
      <w:color w:val="000000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62"/>
  </w:style>
  <w:style w:type="paragraph" w:styleId="Footer">
    <w:name w:val="footer"/>
    <w:basedOn w:val="Normal"/>
    <w:link w:val="FooterChar"/>
    <w:uiPriority w:val="99"/>
    <w:unhideWhenUsed/>
    <w:rsid w:val="00621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62"/>
  </w:style>
  <w:style w:type="character" w:customStyle="1" w:styleId="Heading2Char">
    <w:name w:val="Heading 2 Char"/>
    <w:basedOn w:val="DefaultParagraphFont"/>
    <w:link w:val="Heading2"/>
    <w:uiPriority w:val="9"/>
    <w:semiHidden/>
    <w:rsid w:val="00B207C8"/>
    <w:rPr>
      <w:rFonts w:ascii="Cambria" w:eastAsiaTheme="majorEastAsia" w:hAnsi="Cambria" w:cstheme="majorBidi"/>
      <w:color w:val="000000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7C8"/>
    <w:rPr>
      <w:rFonts w:ascii="Cambria" w:eastAsiaTheme="majorEastAsia" w:hAnsi="Cambria" w:cstheme="majorBidi"/>
      <w:color w:val="000000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7C8"/>
    <w:rPr>
      <w:rFonts w:ascii="Cambria" w:eastAsiaTheme="majorEastAsia" w:hAnsi="Cambria" w:cstheme="majorBidi"/>
      <w:iCs/>
      <w:color w:val="000000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7C8"/>
    <w:rPr>
      <w:rFonts w:ascii="Cambria" w:eastAsiaTheme="majorEastAsia" w:hAnsi="Cambria" w:cstheme="majorBidi"/>
      <w:color w:val="000000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7C8"/>
    <w:rPr>
      <w:rFonts w:ascii="Cambria" w:eastAsiaTheme="majorEastAsia" w:hAnsi="Cambria" w:cstheme="majorBidi"/>
      <w:color w:val="000000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7C8"/>
    <w:rPr>
      <w:rFonts w:ascii="Cambria" w:eastAsiaTheme="majorEastAsia" w:hAnsi="Cambria" w:cstheme="majorBidi"/>
      <w:iCs/>
      <w:color w:val="000000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7C8"/>
    <w:rPr>
      <w:rFonts w:ascii="Cambria" w:eastAsiaTheme="majorEastAsia" w:hAnsi="Cambria" w:cstheme="majorBidi"/>
      <w:color w:val="000000"/>
      <w:szCs w:val="21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7C8"/>
    <w:rPr>
      <w:rFonts w:ascii="Cambria" w:eastAsiaTheme="majorEastAsia" w:hAnsi="Cambria" w:cstheme="majorBidi"/>
      <w:iCs/>
      <w:color w:val="000000"/>
      <w:szCs w:val="21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7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7C8"/>
  </w:style>
  <w:style w:type="character" w:styleId="Hyperlink">
    <w:name w:val="Hyperlink"/>
    <w:basedOn w:val="DefaultParagraphFont"/>
    <w:uiPriority w:val="99"/>
    <w:unhideWhenUsed/>
    <w:rsid w:val="00357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alee@sonomalandtru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45CAA-D1D1-4D84-9142-FB1B119C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Design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Laughlin</dc:creator>
  <cp:lastModifiedBy>Melissa Bennett</cp:lastModifiedBy>
  <cp:revision>2</cp:revision>
  <cp:lastPrinted>2014-01-31T21:08:00Z</cp:lastPrinted>
  <dcterms:created xsi:type="dcterms:W3CDTF">2023-01-25T18:10:00Z</dcterms:created>
  <dcterms:modified xsi:type="dcterms:W3CDTF">2023-01-25T18:10:00Z</dcterms:modified>
</cp:coreProperties>
</file>